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Quintessential" w:cs="Quintessential" w:eastAsia="Quintessential" w:hAnsi="Quintessential"/>
        </w:rPr>
        <w:drawing>
          <wp:inline distB="0" distT="0" distL="0" distR="0">
            <wp:extent cx="4524375" cy="1076325"/>
            <wp:effectExtent b="0" l="0" r="0" t="0"/>
            <wp:docPr descr="Risultati immagini per bordi natalizi" id="3" name="image2.png"/>
            <a:graphic>
              <a:graphicData uri="http://schemas.openxmlformats.org/drawingml/2006/picture">
                <pic:pic>
                  <pic:nvPicPr>
                    <pic:cNvPr descr="Risultati immagini per bordi natalizi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07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intessential" w:cs="Quintessential" w:eastAsia="Quintessential" w:hAnsi="Quintessential"/>
        </w:rPr>
        <w:drawing>
          <wp:inline distB="0" distT="0" distL="0" distR="0">
            <wp:extent cx="4524375" cy="1076325"/>
            <wp:effectExtent b="0" l="0" r="0" t="0"/>
            <wp:docPr descr="Risultati immagini per bordi natalizi" id="4" name="image3.png"/>
            <a:graphic>
              <a:graphicData uri="http://schemas.openxmlformats.org/drawingml/2006/picture">
                <pic:pic>
                  <pic:nvPicPr>
                    <pic:cNvPr descr="Risultati immagini per bordi natalizi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07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944.0" w:type="dxa"/>
        <w:jc w:val="left"/>
        <w:tblInd w:w="-5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6"/>
        <w:gridCol w:w="3675"/>
        <w:gridCol w:w="2838"/>
        <w:gridCol w:w="3672"/>
        <w:gridCol w:w="2693"/>
        <w:tblGridChange w:id="0">
          <w:tblGrid>
            <w:gridCol w:w="2066"/>
            <w:gridCol w:w="3675"/>
            <w:gridCol w:w="2838"/>
            <w:gridCol w:w="3672"/>
            <w:gridCol w:w="269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  <w:jc w:val="center"/>
              <w:rPr>
                <w:rFonts w:ascii="Quintessential" w:cs="Quintessential" w:eastAsia="Quintessential" w:hAnsi="Quintessential"/>
                <w:sz w:val="18"/>
                <w:szCs w:val="18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18"/>
                <w:szCs w:val="18"/>
                <w:rtl w:val="0"/>
              </w:rPr>
              <w:t xml:space="preserve">PLESSI</w:t>
            </w:r>
          </w:p>
        </w:tc>
        <w:tc>
          <w:tcPr/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center"/>
              <w:rPr>
                <w:rFonts w:ascii="Quintessential" w:cs="Quintessential" w:eastAsia="Quintessential" w:hAnsi="Quintessential"/>
                <w:b w:val="1"/>
                <w:color w:val="76923c"/>
                <w:sz w:val="20"/>
                <w:szCs w:val="20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b w:val="1"/>
                <w:color w:val="76923c"/>
                <w:sz w:val="20"/>
                <w:szCs w:val="20"/>
                <w:rtl w:val="0"/>
              </w:rPr>
              <w:t xml:space="preserve">SCUOLA INFANZIA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  <w:jc w:val="center"/>
              <w:rPr>
                <w:rFonts w:ascii="Quintessential" w:cs="Quintessential" w:eastAsia="Quintessential" w:hAnsi="Quintessential"/>
                <w:b w:val="1"/>
                <w:color w:val="76923c"/>
                <w:sz w:val="20"/>
                <w:szCs w:val="20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b w:val="1"/>
                <w:color w:val="76923c"/>
                <w:sz w:val="20"/>
                <w:szCs w:val="20"/>
                <w:rtl w:val="0"/>
              </w:rPr>
              <w:t xml:space="preserve">SCUOLA PRIMARIA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ind w:right="1030"/>
              <w:contextualSpacing w:val="0"/>
              <w:jc w:val="center"/>
              <w:rPr>
                <w:rFonts w:ascii="Quintessential" w:cs="Quintessential" w:eastAsia="Quintessential" w:hAnsi="Quintessential"/>
                <w:b w:val="1"/>
                <w:color w:val="76923c"/>
                <w:sz w:val="20"/>
                <w:szCs w:val="20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b w:val="1"/>
                <w:color w:val="76923c"/>
                <w:sz w:val="20"/>
                <w:szCs w:val="20"/>
                <w:rtl w:val="0"/>
              </w:rPr>
              <w:t xml:space="preserve">SCUOLA SECONDARIA 1° GRADO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Quintessential" w:cs="Quintessential" w:eastAsia="Quintessential" w:hAnsi="Quintessential"/>
                <w:b w:val="1"/>
                <w:color w:val="76923c"/>
                <w:sz w:val="20"/>
                <w:szCs w:val="20"/>
                <w:rtl w:val="0"/>
              </w:rPr>
              <w:t xml:space="preserve">SCUOLA SECONDARIA 2° GRADO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  <w:jc w:val="center"/>
              <w:rPr>
                <w:rFonts w:ascii="Quintessential" w:cs="Quintessential" w:eastAsia="Quintessential" w:hAnsi="Quintessential"/>
                <w:sz w:val="18"/>
                <w:szCs w:val="18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18"/>
                <w:szCs w:val="18"/>
                <w:rtl w:val="0"/>
              </w:rPr>
              <w:t xml:space="preserve">FIRMO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Quintessential" w:cs="Quintessential" w:eastAsia="Quintessential" w:hAnsi="Quintessential"/>
                <w:sz w:val="20"/>
                <w:szCs w:val="20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20"/>
                <w:szCs w:val="20"/>
                <w:rtl w:val="0"/>
              </w:rPr>
              <w:t xml:space="preserve">22 Dicembre 10.30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  <w:jc w:val="center"/>
              <w:rPr>
                <w:rFonts w:ascii="Quintessential" w:cs="Quintessential" w:eastAsia="Quintessential" w:hAnsi="Quintessential"/>
                <w:sz w:val="20"/>
                <w:szCs w:val="20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20"/>
                <w:szCs w:val="20"/>
                <w:rtl w:val="0"/>
              </w:rPr>
              <w:t xml:space="preserve">Posta di Natale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Quintessential" w:cs="Quintessential" w:eastAsia="Quintessential" w:hAnsi="Quintessential"/>
                <w:sz w:val="20"/>
                <w:szCs w:val="20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20"/>
                <w:szCs w:val="20"/>
                <w:rtl w:val="0"/>
              </w:rPr>
              <w:t xml:space="preserve">18 Dicembre 16.30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Quintessential" w:cs="Quintessential" w:eastAsia="Quintessential" w:hAnsi="Quintessential"/>
                <w:sz w:val="20"/>
                <w:szCs w:val="20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20"/>
                <w:szCs w:val="20"/>
                <w:rtl w:val="0"/>
              </w:rPr>
              <w:t xml:space="preserve">Tombolata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Quintessential" w:cs="Quintessential" w:eastAsia="Quintessential" w:hAnsi="Quintessential"/>
                <w:sz w:val="20"/>
                <w:szCs w:val="20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20"/>
                <w:szCs w:val="20"/>
                <w:rtl w:val="0"/>
              </w:rPr>
              <w:t xml:space="preserve">20 Dicembre 16.30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Quintessential" w:cs="Quintessential" w:eastAsia="Quintessential" w:hAnsi="Quintessential"/>
                <w:sz w:val="20"/>
                <w:szCs w:val="20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20"/>
                <w:szCs w:val="20"/>
                <w:rtl w:val="0"/>
              </w:rPr>
              <w:t xml:space="preserve">Concerto di Natale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Quintessential" w:cs="Quintessential" w:eastAsia="Quintessential" w:hAnsi="Quintessential"/>
                <w:sz w:val="20"/>
                <w:szCs w:val="20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20"/>
                <w:szCs w:val="20"/>
                <w:rtl w:val="0"/>
              </w:rPr>
              <w:t xml:space="preserve">22 Dicembre 16.30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Quintessential" w:cs="Quintessential" w:eastAsia="Quintessential" w:hAnsi="Quintessential"/>
                <w:sz w:val="20"/>
                <w:szCs w:val="20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20"/>
                <w:szCs w:val="20"/>
                <w:rtl w:val="0"/>
              </w:rPr>
              <w:t xml:space="preserve">Natale in casa Cupiello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Quintessential" w:cs="Quintessential" w:eastAsia="Quintessential" w:hAnsi="Quintessent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Quintessential" w:cs="Quintessential" w:eastAsia="Quintessential" w:hAnsi="Quintessent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40" w:before="120" w:lineRule="auto"/>
              <w:ind w:right="1030"/>
              <w:contextualSpacing w:val="0"/>
              <w:jc w:val="center"/>
              <w:rPr>
                <w:rFonts w:ascii="Quintessential" w:cs="Quintessential" w:eastAsia="Quintessential" w:hAnsi="Quintessential"/>
                <w:sz w:val="20"/>
                <w:szCs w:val="20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20"/>
                <w:szCs w:val="20"/>
                <w:rtl w:val="0"/>
              </w:rPr>
              <w:t xml:space="preserve">Allestimento presepe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  <w:jc w:val="center"/>
              <w:rPr>
                <w:rFonts w:ascii="Quintessential" w:cs="Quintessential" w:eastAsia="Quintessential" w:hAnsi="Quintessential"/>
                <w:sz w:val="18"/>
                <w:szCs w:val="18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18"/>
                <w:szCs w:val="18"/>
                <w:rtl w:val="0"/>
              </w:rPr>
              <w:t xml:space="preserve">FRASCINETO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Quintessential" w:cs="Quintessential" w:eastAsia="Quintessential" w:hAnsi="Quintessential"/>
                <w:sz w:val="20"/>
                <w:szCs w:val="20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20"/>
                <w:szCs w:val="20"/>
                <w:rtl w:val="0"/>
              </w:rPr>
              <w:t xml:space="preserve">22 Dicembre 10.30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Quintessential" w:cs="Quintessential" w:eastAsia="Quintessential" w:hAnsi="Quintessent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Quintessential" w:cs="Quintessential" w:eastAsia="Quintessential" w:hAnsi="Quintessential"/>
                <w:sz w:val="20"/>
                <w:szCs w:val="20"/>
                <w:rtl w:val="0"/>
              </w:rPr>
              <w:t xml:space="preserve">Divertiamoci insieme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  <w:jc w:val="center"/>
              <w:rPr>
                <w:rFonts w:ascii="Quintessential" w:cs="Quintessential" w:eastAsia="Quintessential" w:hAnsi="Quintessent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Quintessential" w:cs="Quintessential" w:eastAsia="Quintessential" w:hAnsi="Quintessential"/>
                <w:sz w:val="20"/>
                <w:szCs w:val="20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20"/>
                <w:szCs w:val="20"/>
                <w:rtl w:val="0"/>
              </w:rPr>
              <w:t xml:space="preserve">20 Dicembre 15.30-17.30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Quintessential" w:cs="Quintessential" w:eastAsia="Quintessential" w:hAnsi="Quintessential"/>
                <w:sz w:val="20"/>
                <w:szCs w:val="20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20"/>
                <w:szCs w:val="20"/>
                <w:rtl w:val="0"/>
              </w:rPr>
              <w:t xml:space="preserve">Mercatino di Natale</w:t>
            </w:r>
          </w:p>
        </w:tc>
        <w:tc>
          <w:tcPr/>
          <w:p w:rsidR="00000000" w:rsidDel="00000000" w:rsidP="00000000" w:rsidRDefault="00000000" w:rsidRPr="00000000">
            <w:pPr>
              <w:ind w:right="1030"/>
              <w:contextualSpacing w:val="0"/>
              <w:jc w:val="center"/>
              <w:rPr>
                <w:rFonts w:ascii="Quintessential" w:cs="Quintessential" w:eastAsia="Quintessential" w:hAnsi="Quintessential"/>
                <w:sz w:val="20"/>
                <w:szCs w:val="20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20"/>
                <w:szCs w:val="20"/>
                <w:rtl w:val="0"/>
              </w:rPr>
              <w:t xml:space="preserve">22 Dicembre ore  17.30</w:t>
            </w:r>
          </w:p>
          <w:p w:rsidR="00000000" w:rsidDel="00000000" w:rsidP="00000000" w:rsidRDefault="00000000" w:rsidRPr="00000000">
            <w:pPr>
              <w:ind w:right="1030"/>
              <w:contextualSpacing w:val="0"/>
              <w:jc w:val="center"/>
              <w:rPr>
                <w:rFonts w:ascii="Quintessential" w:cs="Quintessential" w:eastAsia="Quintessential" w:hAnsi="Quintessential"/>
                <w:sz w:val="20"/>
                <w:szCs w:val="20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20"/>
                <w:szCs w:val="20"/>
                <w:rtl w:val="0"/>
              </w:rPr>
              <w:t xml:space="preserve">Spettacolo Natalizio</w:t>
            </w:r>
          </w:p>
          <w:p w:rsidR="00000000" w:rsidDel="00000000" w:rsidP="00000000" w:rsidRDefault="00000000" w:rsidRPr="00000000">
            <w:pPr>
              <w:ind w:right="1030"/>
              <w:contextualSpacing w:val="0"/>
              <w:jc w:val="center"/>
              <w:rPr>
                <w:rFonts w:ascii="Quintessential" w:cs="Quintessential" w:eastAsia="Quintessential" w:hAnsi="Quintessent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  <w:jc w:val="center"/>
              <w:rPr>
                <w:rFonts w:ascii="Quintessential" w:cs="Quintessential" w:eastAsia="Quintessential" w:hAnsi="Quintessential"/>
                <w:sz w:val="18"/>
                <w:szCs w:val="18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18"/>
                <w:szCs w:val="18"/>
                <w:rtl w:val="0"/>
              </w:rPr>
              <w:t xml:space="preserve">LUNGRO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Quintessential" w:cs="Quintessential" w:eastAsia="Quintessential" w:hAnsi="Quintessential"/>
                <w:sz w:val="20"/>
                <w:szCs w:val="20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20"/>
                <w:szCs w:val="20"/>
                <w:rtl w:val="0"/>
              </w:rPr>
              <w:t xml:space="preserve">22 Dicembre 10.00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  <w:jc w:val="center"/>
              <w:rPr>
                <w:rFonts w:ascii="Quintessential" w:cs="Quintessential" w:eastAsia="Quintessential" w:hAnsi="Quintessential"/>
                <w:sz w:val="20"/>
                <w:szCs w:val="20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20"/>
                <w:szCs w:val="20"/>
                <w:rtl w:val="0"/>
              </w:rPr>
              <w:t xml:space="preserve">Musical di Natale multietnico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Quintessential" w:cs="Quintessential" w:eastAsia="Quintessential" w:hAnsi="Quintessential"/>
                <w:sz w:val="20"/>
                <w:szCs w:val="20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20"/>
                <w:szCs w:val="20"/>
                <w:rtl w:val="0"/>
              </w:rPr>
              <w:t xml:space="preserve">Allestimento presepe e albero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20"/>
                <w:szCs w:val="20"/>
                <w:rtl w:val="0"/>
              </w:rPr>
              <w:t xml:space="preserve">Allestimento presepe e albero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Quintessential" w:cs="Quintessential" w:eastAsia="Quintessential" w:hAnsi="Quintessential"/>
                <w:sz w:val="20"/>
                <w:szCs w:val="20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20"/>
                <w:szCs w:val="20"/>
                <w:rtl w:val="0"/>
              </w:rPr>
              <w:t xml:space="preserve">15 Dicembre ore 9.30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20"/>
                <w:szCs w:val="20"/>
                <w:rtl w:val="0"/>
              </w:rPr>
              <w:t xml:space="preserve">La magia del Natale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  <w:jc w:val="center"/>
              <w:rPr>
                <w:rFonts w:ascii="Quintessential" w:cs="Quintessential" w:eastAsia="Quintessential" w:hAnsi="Quintessential"/>
                <w:sz w:val="18"/>
                <w:szCs w:val="18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18"/>
                <w:szCs w:val="18"/>
                <w:rtl w:val="0"/>
              </w:rPr>
              <w:t xml:space="preserve">ACQUAFORMOSA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Quintessential" w:cs="Quintessential" w:eastAsia="Quintessential" w:hAnsi="Quintessential"/>
                <w:sz w:val="20"/>
                <w:szCs w:val="20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20"/>
                <w:szCs w:val="20"/>
                <w:rtl w:val="0"/>
              </w:rPr>
              <w:t xml:space="preserve">Allestimento presepe e albero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20"/>
                <w:szCs w:val="20"/>
                <w:rtl w:val="0"/>
              </w:rPr>
              <w:t xml:space="preserve">Allestimento presepe e albero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  <w:jc w:val="center"/>
              <w:rPr>
                <w:rFonts w:ascii="Quintessential" w:cs="Quintessential" w:eastAsia="Quintessential" w:hAnsi="Quintessential"/>
                <w:sz w:val="18"/>
                <w:szCs w:val="18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18"/>
                <w:szCs w:val="18"/>
                <w:rtl w:val="0"/>
              </w:rPr>
              <w:t xml:space="preserve">CIVITA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Quintessential" w:cs="Quintessential" w:eastAsia="Quintessential" w:hAnsi="Quintessential"/>
                <w:sz w:val="20"/>
                <w:szCs w:val="20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20"/>
                <w:szCs w:val="20"/>
                <w:rtl w:val="0"/>
              </w:rPr>
              <w:t xml:space="preserve">21 Dicembre ore 16.30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Quintessential" w:cs="Quintessential" w:eastAsia="Quintessential" w:hAnsi="Quintessential"/>
                <w:sz w:val="20"/>
                <w:szCs w:val="20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20"/>
                <w:szCs w:val="20"/>
                <w:rtl w:val="0"/>
              </w:rPr>
              <w:t xml:space="preserve">La piccola fiammiferaia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  <w:jc w:val="center"/>
              <w:rPr>
                <w:rFonts w:ascii="Quintessential" w:cs="Quintessential" w:eastAsia="Quintessential" w:hAnsi="Quintessential"/>
                <w:sz w:val="18"/>
                <w:szCs w:val="18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18"/>
                <w:szCs w:val="18"/>
                <w:rtl w:val="0"/>
              </w:rPr>
              <w:t xml:space="preserve">SAN BASILE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Quintessential" w:cs="Quintessential" w:eastAsia="Quintessential" w:hAnsi="Quintessential"/>
                <w:sz w:val="20"/>
                <w:szCs w:val="20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20"/>
                <w:szCs w:val="20"/>
                <w:rtl w:val="0"/>
              </w:rPr>
              <w:t xml:space="preserve">Allestimento presepe e albero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Quintessential" w:cs="Quintessential" w:eastAsia="Quintessential" w:hAnsi="Quintessential"/>
                <w:sz w:val="20"/>
                <w:szCs w:val="20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20"/>
                <w:szCs w:val="20"/>
                <w:rtl w:val="0"/>
              </w:rPr>
              <w:t xml:space="preserve">Allestimento presepe e albero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Quintessential" w:cs="Quintessential" w:eastAsia="Quintessential" w:hAnsi="Quintessential"/>
          <w:b w:val="1"/>
          <w:sz w:val="22"/>
          <w:szCs w:val="22"/>
        </w:rPr>
      </w:pPr>
      <w:r w:rsidDel="00000000" w:rsidR="00000000" w:rsidRPr="00000000">
        <w:rPr>
          <w:rFonts w:ascii="Quintessential" w:cs="Quintessential" w:eastAsia="Quintessential" w:hAnsi="Quintessential"/>
          <w:b w:val="1"/>
          <w:sz w:val="22"/>
          <w:szCs w:val="22"/>
          <w:rtl w:val="0"/>
        </w:rPr>
        <w:t xml:space="preserve">Il Dirigente Scolastico </w:t>
      </w:r>
    </w:p>
    <w:p w:rsidR="00000000" w:rsidDel="00000000" w:rsidP="00000000" w:rsidRDefault="00000000" w:rsidRPr="00000000">
      <w:pPr>
        <w:contextualSpacing w:val="0"/>
        <w:jc w:val="right"/>
        <w:rPr>
          <w:rFonts w:ascii="Quintessential" w:cs="Quintessential" w:eastAsia="Quintessential" w:hAnsi="Quintessential"/>
          <w:b w:val="1"/>
          <w:sz w:val="22"/>
          <w:szCs w:val="22"/>
        </w:rPr>
      </w:pPr>
      <w:r w:rsidDel="00000000" w:rsidR="00000000" w:rsidRPr="00000000">
        <w:rPr>
          <w:rFonts w:ascii="Quintessential" w:cs="Quintessential" w:eastAsia="Quintessential" w:hAnsi="Quintessential"/>
          <w:b w:val="1"/>
          <w:sz w:val="22"/>
          <w:szCs w:val="22"/>
          <w:rtl w:val="0"/>
        </w:rPr>
        <w:t xml:space="preserve">Prof.ssa Rosa Maria Paola  Ferraro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Quintessent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7414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D7414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74145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74145"/>
    <w:rPr>
      <w:rFonts w:ascii="Tahoma" w:cs="Tahoma" w:eastAsia="Times New Roman" w:hAnsi="Tahoma"/>
      <w:sz w:val="16"/>
      <w:szCs w:val="16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